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DE31BEFBC69E4B76B46F026E4EB49B1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820D0C" w:rsidP="001E2356">
          <w:pPr>
            <w:jc w:val="center"/>
            <w:rPr>
              <w:color w:val="FFFFFF" w:themeColor="background1"/>
              <w:sz w:val="2"/>
              <w:szCs w:val="2"/>
              <w:rtl/>
            </w:rPr>
          </w:pPr>
          <w:r>
            <w:rPr>
              <w:rFonts w:hint="cs"/>
              <w:color w:val="FFFFFF" w:themeColor="background1"/>
              <w:sz w:val="2"/>
              <w:szCs w:val="2"/>
              <w:rtl/>
            </w:rPr>
            <w:t>2012072902083</w:t>
          </w:r>
        </w:p>
      </w:sdtContent>
    </w:sdt>
    <w:p w:rsidR="001E2356" w:rsidRDefault="001E2356" w:rsidP="001E2356">
      <w:pPr>
        <w:rPr>
          <w:sz w:val="2"/>
          <w:szCs w:val="2"/>
          <w:rtl/>
        </w:rPr>
      </w:pPr>
    </w:p>
    <w:p w:rsidR="005D2A75" w:rsidRDefault="005D2A75" w:rsidP="001E2356">
      <w:pPr>
        <w:rPr>
          <w:sz w:val="2"/>
          <w:szCs w:val="2"/>
          <w:rtl/>
        </w:rPr>
      </w:pPr>
      <w:r>
        <w:rPr>
          <w:rFonts w:hint="cs"/>
          <w:sz w:val="2"/>
          <w:szCs w:val="2"/>
          <w:rtl/>
        </w:rPr>
        <w:t>\</w:t>
      </w:r>
    </w:p>
    <w:p w:rsidR="005D2A75" w:rsidRPr="00801836" w:rsidRDefault="005D2A75" w:rsidP="001E2356">
      <w:pPr>
        <w:rPr>
          <w:sz w:val="2"/>
          <w:szCs w:val="2"/>
          <w:rtl/>
        </w:rPr>
      </w:pPr>
    </w:p>
    <w:p w:rsidR="00013F53" w:rsidRPr="005D2A75" w:rsidRDefault="00013F53" w:rsidP="00300A0F">
      <w:pPr>
        <w:spacing w:line="240" w:lineRule="auto"/>
        <w:rPr>
          <w:b w:val="0"/>
          <w:bCs/>
          <w:rtl/>
        </w:rPr>
      </w:pPr>
      <w:r>
        <w:rPr>
          <w:rFonts w:hint="cs"/>
          <w:rtl/>
        </w:rPr>
        <w:tab/>
      </w:r>
      <w:r>
        <w:rPr>
          <w:rFonts w:hint="cs"/>
          <w:rtl/>
        </w:rPr>
        <w:tab/>
      </w:r>
      <w:r>
        <w:rPr>
          <w:rFonts w:hint="cs"/>
          <w:rtl/>
        </w:rPr>
        <w:tab/>
      </w:r>
      <w:r>
        <w:rPr>
          <w:rFonts w:hint="cs"/>
          <w:rtl/>
        </w:rPr>
        <w:tab/>
      </w:r>
      <w:r>
        <w:rPr>
          <w:rFonts w:hint="cs"/>
          <w:rtl/>
        </w:rPr>
        <w:tab/>
      </w:r>
      <w:r w:rsidRPr="005D2A75">
        <w:rPr>
          <w:rFonts w:hint="cs"/>
          <w:b w:val="0"/>
          <w:bCs/>
          <w:rtl/>
        </w:rPr>
        <w:t xml:space="preserve">מכרז מס' </w:t>
      </w:r>
      <w:r w:rsidR="00300A0F">
        <w:rPr>
          <w:rFonts w:hint="cs"/>
          <w:b w:val="0"/>
          <w:bCs/>
          <w:rtl/>
        </w:rPr>
        <w:t>27</w:t>
      </w:r>
      <w:r w:rsidRPr="005D2A75">
        <w:rPr>
          <w:rFonts w:hint="cs"/>
          <w:b w:val="0"/>
          <w:bCs/>
          <w:rtl/>
        </w:rPr>
        <w:t>/2012</w:t>
      </w:r>
    </w:p>
    <w:p w:rsidR="001E2356" w:rsidRPr="004C30A7" w:rsidRDefault="00071601" w:rsidP="00D54519">
      <w:pPr>
        <w:spacing w:line="240" w:lineRule="auto"/>
        <w:jc w:val="center"/>
        <w:rPr>
          <w:b w:val="0"/>
          <w:bCs/>
          <w:sz w:val="28"/>
          <w:szCs w:val="28"/>
          <w:u w:val="single"/>
          <w:rtl/>
        </w:rPr>
      </w:pPr>
      <w:sdt>
        <w:sdtPr>
          <w:rPr>
            <w:rFonts w:hint="cs"/>
            <w:b w:val="0"/>
            <w:bCs/>
            <w:sz w:val="28"/>
            <w:szCs w:val="28"/>
            <w:u w:val="single"/>
            <w:rtl/>
          </w:rPr>
          <w:alias w:val="הנדון"/>
          <w:tag w:val="הנדון"/>
          <w:id w:val="92385585"/>
          <w:placeholder>
            <w:docPart w:val="ECF33E70C19B4A198CE54EF4435D6255"/>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00A0F">
            <w:rPr>
              <w:rFonts w:hint="cs"/>
              <w:b w:val="0"/>
              <w:bCs/>
              <w:sz w:val="28"/>
              <w:szCs w:val="28"/>
              <w:u w:val="single"/>
              <w:rtl/>
            </w:rPr>
            <w:t>פרסום מכרז למתן שירותי ייעוץ לקביעת תעריפי תכנון וניהול התקשרויות תכנון עבור הרשות להסדרת התיישבות הבדואים בנגב</w:t>
          </w:r>
          <w:bookmarkStart w:id="0" w:name="OLE_LINK1"/>
          <w:bookmarkStart w:id="1" w:name="OLE_LINK2"/>
          <w:r w:rsidR="00300A0F">
            <w:rPr>
              <w:rFonts w:hint="cs"/>
              <w:b w:val="0"/>
              <w:bCs/>
              <w:sz w:val="28"/>
              <w:szCs w:val="28"/>
              <w:u w:val="single"/>
              <w:rtl/>
            </w:rPr>
            <w:t xml:space="preserve"> באמצעות משרד </w:t>
          </w:r>
          <w:r w:rsidR="00D54519">
            <w:rPr>
              <w:rFonts w:hint="cs"/>
              <w:b w:val="0"/>
              <w:bCs/>
              <w:sz w:val="28"/>
              <w:szCs w:val="28"/>
              <w:u w:val="single"/>
              <w:rtl/>
            </w:rPr>
            <w:t>השיכון והבינוי</w:t>
          </w:r>
        </w:sdtContent>
      </w:sdt>
      <w:bookmarkEnd w:id="0"/>
      <w:bookmarkEnd w:id="1"/>
    </w:p>
    <w:p w:rsidR="0019466F" w:rsidRDefault="0019466F" w:rsidP="0019466F">
      <w:pPr>
        <w:spacing w:line="240" w:lineRule="auto"/>
        <w:rPr>
          <w:b w:val="0"/>
          <w:bCs/>
          <w:sz w:val="26"/>
          <w:u w:val="single"/>
          <w:rtl/>
        </w:rPr>
      </w:pPr>
      <w:bookmarkStart w:id="2" w:name="start"/>
      <w:bookmarkEnd w:id="2"/>
    </w:p>
    <w:p w:rsidR="0019466F" w:rsidRPr="0019466F" w:rsidRDefault="00013F53" w:rsidP="0019466F">
      <w:pPr>
        <w:spacing w:line="240" w:lineRule="auto"/>
        <w:ind w:left="663"/>
        <w:rPr>
          <w:bCs/>
          <w:sz w:val="26"/>
          <w:u w:val="single"/>
          <w:rtl/>
        </w:rPr>
      </w:pPr>
      <w:r w:rsidRPr="0019466F">
        <w:rPr>
          <w:rFonts w:hint="cs"/>
          <w:b w:val="0"/>
          <w:bCs/>
          <w:sz w:val="26"/>
          <w:u w:val="single"/>
          <w:rtl/>
        </w:rPr>
        <w:t>כללי</w:t>
      </w:r>
    </w:p>
    <w:p w:rsidR="00D914CF" w:rsidRDefault="00D914CF" w:rsidP="00D914CF">
      <w:pPr>
        <w:spacing w:line="240" w:lineRule="auto"/>
        <w:ind w:left="1080"/>
        <w:rPr>
          <w:rtl/>
        </w:rPr>
      </w:pPr>
      <w:bookmarkStart w:id="3" w:name="_Ref285465175"/>
    </w:p>
    <w:p w:rsidR="00D914CF" w:rsidRDefault="00D914CF" w:rsidP="00D914CF">
      <w:pPr>
        <w:spacing w:line="240" w:lineRule="auto"/>
        <w:ind w:left="1089"/>
        <w:jc w:val="both"/>
        <w:rPr>
          <w:rtl/>
        </w:rPr>
      </w:pPr>
      <w:r>
        <w:rPr>
          <w:rtl/>
        </w:rPr>
        <w:t>משרד הבינוי והשיכון (להלן: "המשרד"), באמצעות הרשות להסדרת התיישבות הבדואים בנגב (להלן: "הרשות") מבקש בזאת לקבל הצעות למתן שרותי ייעוץ בתחום קביעה ושימוש בתעריפי תכנון, וניהול התקשרויות תכנון (להלן ולצורך הנוחות: "שירותי ייעוץ לניהול התקשרויות תכנון").</w:t>
      </w:r>
      <w:r>
        <w:rPr>
          <w:rtl/>
        </w:rPr>
        <w:cr/>
      </w:r>
    </w:p>
    <w:p w:rsidR="00D914CF" w:rsidRDefault="00D914CF" w:rsidP="00D914CF">
      <w:pPr>
        <w:spacing w:line="240" w:lineRule="auto"/>
        <w:ind w:left="1089"/>
        <w:jc w:val="both"/>
        <w:rPr>
          <w:rtl/>
        </w:rPr>
      </w:pPr>
      <w:r>
        <w:rPr>
          <w:rtl/>
        </w:rPr>
        <w:t xml:space="preserve">במסגרת החלטת ממשלה מס' 3707 מיום 11.09.2011 הוטל על הרשות לתכנן את מרחב הנגב, לצורך כך עתידה לצאת הרשות במכרז למתן שירותי ניהול תכנון וביצוע עבודות תכנון (להלן: "מכרז חברות מתכננות"), לרבות ובין היתר : בדיקות היתכנות, הכנת </w:t>
      </w:r>
      <w:r>
        <w:rPr>
          <w:rFonts w:hint="cs"/>
          <w:rtl/>
        </w:rPr>
        <w:t>תכניות</w:t>
      </w:r>
      <w:r>
        <w:rPr>
          <w:rtl/>
        </w:rPr>
        <w:t xml:space="preserve"> שונות (</w:t>
      </w:r>
      <w:r>
        <w:rPr>
          <w:rFonts w:hint="cs"/>
          <w:rtl/>
        </w:rPr>
        <w:t>תכניות</w:t>
      </w:r>
      <w:r>
        <w:rPr>
          <w:rtl/>
        </w:rPr>
        <w:t xml:space="preserve"> מתאר, מפורטות וכיו"ב), השתתפות בוועדות השונות, טיפול בכל קבוצות האוכלוסייה הנכללות במרחב, ומעבר כל השלבים הנדרשים עד לקבלת כלל האישורים הרלוונטיים לביצוע עבודות ההקמה/ההרחבה השונות. </w:t>
      </w:r>
    </w:p>
    <w:p w:rsidR="00D914CF" w:rsidRDefault="00D914CF" w:rsidP="00D914CF">
      <w:pPr>
        <w:spacing w:line="240" w:lineRule="auto"/>
        <w:ind w:left="1089"/>
        <w:jc w:val="both"/>
        <w:rPr>
          <w:rtl/>
        </w:rPr>
      </w:pPr>
      <w:r>
        <w:rPr>
          <w:rtl/>
        </w:rPr>
        <w:t xml:space="preserve">בשל מורכבות עבודת התכנון בקרב המגזר הבדואי אף יוטמעו תעריפים מיוחדים כפי </w:t>
      </w:r>
      <w:r>
        <w:rPr>
          <w:rFonts w:hint="cs"/>
          <w:rtl/>
        </w:rPr>
        <w:t>שיצוין</w:t>
      </w:r>
      <w:r>
        <w:rPr>
          <w:rtl/>
        </w:rPr>
        <w:t xml:space="preserve"> במכרז "חברות מתכננות".</w:t>
      </w:r>
    </w:p>
    <w:p w:rsidR="0066595C" w:rsidRPr="00D914CF" w:rsidRDefault="00D914CF" w:rsidP="00D914CF">
      <w:pPr>
        <w:spacing w:line="240" w:lineRule="auto"/>
        <w:ind w:left="1089"/>
        <w:jc w:val="both"/>
        <w:rPr>
          <w:bCs/>
          <w:sz w:val="26"/>
          <w:u w:val="single"/>
          <w:rtl/>
        </w:rPr>
      </w:pPr>
      <w:r>
        <w:rPr>
          <w:rtl/>
        </w:rPr>
        <w:t xml:space="preserve">מכרז זה מטרתו בחירת  יועץ אשר ילווה את הרשות בתהליך היציאה למכרז ויסייע בידי הרשות, בהתאם לתחום מומחיותו </w:t>
      </w:r>
      <w:proofErr w:type="spellStart"/>
      <w:r>
        <w:rPr>
          <w:rtl/>
        </w:rPr>
        <w:t>והתמקצעותו</w:t>
      </w:r>
      <w:proofErr w:type="spellEnd"/>
      <w:r>
        <w:rPr>
          <w:rtl/>
        </w:rPr>
        <w:t xml:space="preserve"> בניהול  ההתקשרויות עם הזוכים במכרז, לרבות ובין </w:t>
      </w:r>
      <w:r>
        <w:rPr>
          <w:rFonts w:hint="cs"/>
          <w:rtl/>
        </w:rPr>
        <w:t>היתר: קביע</w:t>
      </w:r>
      <w:r>
        <w:rPr>
          <w:rFonts w:hint="eastAsia"/>
          <w:rtl/>
        </w:rPr>
        <w:t>ת</w:t>
      </w:r>
      <w:r>
        <w:rPr>
          <w:rtl/>
        </w:rPr>
        <w:t xml:space="preserve"> תנאי המכרז, ניסוח תנאי המכרז ונספחיו, סיוע במתן מענה לשאלות הבהרה שיגישו המציעים. כן ילווה היועץ את הרשות בעבודתה  מול החברות המתכננות, לאחר זכייתן במכרז ומול חברת בקרה וכל גורם אחר ו/או נוסף  שהמזמין ימצא לנכון, לפנות אל היועץ לצורך קבלת שירותיו, כמפורט במכרז זה.</w:t>
      </w:r>
    </w:p>
    <w:p w:rsidR="00D914CF" w:rsidRDefault="00D914CF" w:rsidP="00D914CF">
      <w:pPr>
        <w:pStyle w:val="ad"/>
        <w:spacing w:line="240" w:lineRule="auto"/>
        <w:ind w:left="1080"/>
        <w:jc w:val="both"/>
        <w:rPr>
          <w:bCs/>
          <w:sz w:val="26"/>
          <w:u w:val="single"/>
          <w:rtl/>
        </w:rPr>
      </w:pPr>
    </w:p>
    <w:p w:rsidR="0066595C" w:rsidRPr="0066595C" w:rsidRDefault="0066595C" w:rsidP="00D914CF">
      <w:pPr>
        <w:spacing w:line="240" w:lineRule="auto"/>
        <w:ind w:left="663"/>
        <w:jc w:val="both"/>
        <w:rPr>
          <w:b w:val="0"/>
          <w:bCs/>
          <w:sz w:val="26"/>
          <w:u w:val="single"/>
        </w:rPr>
      </w:pPr>
      <w:r w:rsidRPr="0066595C">
        <w:rPr>
          <w:rFonts w:hint="cs"/>
          <w:b w:val="0"/>
          <w:bCs/>
          <w:sz w:val="26"/>
          <w:u w:val="single"/>
          <w:rtl/>
        </w:rPr>
        <w:t>תקופת ההתקשרות</w:t>
      </w:r>
    </w:p>
    <w:p w:rsidR="006A500A" w:rsidRDefault="0066595C" w:rsidP="00D914CF">
      <w:pPr>
        <w:spacing w:line="240" w:lineRule="auto"/>
        <w:ind w:left="1089"/>
        <w:jc w:val="both"/>
        <w:rPr>
          <w:rtl/>
        </w:rPr>
      </w:pPr>
      <w:r w:rsidRPr="0066595C">
        <w:rPr>
          <w:rFonts w:hint="cs"/>
          <w:rtl/>
        </w:rPr>
        <w:t>תקופת</w:t>
      </w:r>
      <w:r w:rsidR="006A500A">
        <w:rPr>
          <w:rFonts w:hint="cs"/>
          <w:rtl/>
        </w:rPr>
        <w:t xml:space="preserve"> ההתקשרות הינה לשנה עם אופציה להאריך את תקופת ההתקשרות  בתקופות קצובות נוספות בנות</w:t>
      </w:r>
      <w:r w:rsidR="006A500A" w:rsidRPr="00DE1AC5">
        <w:rPr>
          <w:rFonts w:hint="cs"/>
          <w:b w:val="0"/>
          <w:bCs/>
          <w:u w:val="single"/>
          <w:rtl/>
        </w:rPr>
        <w:t xml:space="preserve"> </w:t>
      </w:r>
      <w:r w:rsidR="006A500A" w:rsidRPr="009B4E49">
        <w:rPr>
          <w:rFonts w:hint="cs"/>
          <w:b w:val="0"/>
          <w:bCs/>
          <w:u w:val="single"/>
          <w:rtl/>
        </w:rPr>
        <w:t>עד</w:t>
      </w:r>
      <w:r w:rsidR="006A500A">
        <w:rPr>
          <w:rFonts w:hint="cs"/>
          <w:rtl/>
        </w:rPr>
        <w:t xml:space="preserve"> שנים עשר ( 12 ) חודש כל אחת, ובסך </w:t>
      </w:r>
      <w:proofErr w:type="spellStart"/>
      <w:r w:rsidR="006A500A">
        <w:rPr>
          <w:rFonts w:hint="cs"/>
          <w:rtl/>
        </w:rPr>
        <w:t>הכל</w:t>
      </w:r>
      <w:proofErr w:type="spellEnd"/>
      <w:r w:rsidR="006A500A">
        <w:rPr>
          <w:rFonts w:hint="cs"/>
          <w:rtl/>
        </w:rPr>
        <w:t xml:space="preserve"> עד </w:t>
      </w:r>
      <w:r w:rsidR="00264067">
        <w:rPr>
          <w:rFonts w:hint="cs"/>
          <w:rtl/>
        </w:rPr>
        <w:t>36</w:t>
      </w:r>
      <w:r w:rsidR="006A500A">
        <w:rPr>
          <w:rFonts w:hint="cs"/>
          <w:rtl/>
        </w:rPr>
        <w:t xml:space="preserve"> חודש נוספים, באותם תנאים וללא תוספת תמורה.</w:t>
      </w:r>
      <w:r w:rsidR="006A500A" w:rsidRPr="0066595C">
        <w:rPr>
          <w:rFonts w:hint="cs"/>
          <w:rtl/>
        </w:rPr>
        <w:t xml:space="preserve"> </w:t>
      </w:r>
      <w:r w:rsidR="006A500A">
        <w:rPr>
          <w:rFonts w:hint="cs"/>
          <w:rtl/>
        </w:rPr>
        <w:t xml:space="preserve">מימוש האופציה לפי שיקול דעתו המלא של המשרד. </w:t>
      </w:r>
    </w:p>
    <w:p w:rsidR="003B2502" w:rsidRDefault="003B2502" w:rsidP="003B2502">
      <w:pPr>
        <w:spacing w:line="240" w:lineRule="auto"/>
        <w:jc w:val="both"/>
        <w:rPr>
          <w:rtl/>
        </w:rPr>
      </w:pPr>
    </w:p>
    <w:p w:rsidR="003B2502" w:rsidRDefault="003B2502" w:rsidP="003B2502">
      <w:pPr>
        <w:spacing w:line="240" w:lineRule="auto"/>
        <w:jc w:val="both"/>
        <w:rPr>
          <w:b w:val="0"/>
          <w:bCs/>
          <w:u w:val="single"/>
          <w:rtl/>
        </w:rPr>
      </w:pPr>
      <w:r>
        <w:rPr>
          <w:rFonts w:hint="cs"/>
          <w:rtl/>
        </w:rPr>
        <w:tab/>
      </w:r>
      <w:r w:rsidRPr="003B2502">
        <w:rPr>
          <w:rFonts w:hint="cs"/>
          <w:b w:val="0"/>
          <w:bCs/>
          <w:u w:val="single"/>
          <w:rtl/>
        </w:rPr>
        <w:t>היקף העבודה הנדרש</w:t>
      </w:r>
    </w:p>
    <w:p w:rsidR="003B2502" w:rsidRPr="003B2502" w:rsidRDefault="003B2502" w:rsidP="003B2502">
      <w:pPr>
        <w:spacing w:line="240" w:lineRule="auto"/>
        <w:ind w:firstLine="720"/>
        <w:jc w:val="both"/>
        <w:rPr>
          <w:b w:val="0"/>
          <w:bCs/>
          <w:rtl/>
        </w:rPr>
      </w:pPr>
      <w:r w:rsidRPr="003B2502">
        <w:rPr>
          <w:rFonts w:hint="cs"/>
          <w:b w:val="0"/>
          <w:bCs/>
          <w:rtl/>
        </w:rPr>
        <w:t>היקף העסקתו של היועץ במסגרת מכרז זה, לא יעלה על 100 שעות לחודש.</w:t>
      </w:r>
    </w:p>
    <w:p w:rsidR="00264067" w:rsidRPr="0066595C" w:rsidRDefault="00264067" w:rsidP="00D914CF">
      <w:pPr>
        <w:spacing w:line="240" w:lineRule="auto"/>
        <w:ind w:left="1089"/>
        <w:jc w:val="both"/>
        <w:rPr>
          <w:rtl/>
        </w:rPr>
      </w:pPr>
    </w:p>
    <w:p w:rsidR="00D179E6" w:rsidRPr="0019466F" w:rsidRDefault="00694E66" w:rsidP="00D914CF">
      <w:pPr>
        <w:ind w:left="720"/>
        <w:jc w:val="both"/>
        <w:rPr>
          <w:b w:val="0"/>
          <w:bCs/>
          <w:sz w:val="26"/>
          <w:u w:val="single"/>
        </w:rPr>
      </w:pPr>
      <w:r w:rsidRPr="0019466F">
        <w:rPr>
          <w:rFonts w:hint="cs"/>
          <w:b w:val="0"/>
          <w:bCs/>
          <w:sz w:val="26"/>
          <w:u w:val="single"/>
          <w:rtl/>
        </w:rPr>
        <w:t>תנאי סף</w:t>
      </w:r>
    </w:p>
    <w:p w:rsidR="00B42A17" w:rsidRPr="00B42A17" w:rsidRDefault="00B42A17" w:rsidP="00D914CF">
      <w:pPr>
        <w:pStyle w:val="ad"/>
        <w:numPr>
          <w:ilvl w:val="1"/>
          <w:numId w:val="3"/>
        </w:numPr>
        <w:spacing w:line="240" w:lineRule="auto"/>
        <w:ind w:hanging="357"/>
        <w:jc w:val="both"/>
        <w:rPr>
          <w:bCs/>
          <w:sz w:val="26"/>
          <w:u w:val="single"/>
        </w:rPr>
      </w:pPr>
      <w:r w:rsidRPr="00A941FD">
        <w:rPr>
          <w:rFonts w:hint="cs"/>
          <w:rtl/>
        </w:rPr>
        <w:t xml:space="preserve">המציע הינו </w:t>
      </w:r>
      <w:r w:rsidR="004F511B">
        <w:rPr>
          <w:rFonts w:hint="cs"/>
          <w:rtl/>
        </w:rPr>
        <w:t xml:space="preserve">עוסק מורשה או </w:t>
      </w:r>
      <w:r w:rsidRPr="00A941FD">
        <w:rPr>
          <w:rFonts w:hint="cs"/>
          <w:rtl/>
        </w:rPr>
        <w:t>ת</w:t>
      </w:r>
      <w:r w:rsidR="003B2502">
        <w:rPr>
          <w:rFonts w:hint="cs"/>
          <w:rtl/>
        </w:rPr>
        <w:t>אגיד רשום ברשות התאגידים בישראל ואינו בעל חובות</w:t>
      </w:r>
      <w:r w:rsidR="00F65B9B">
        <w:rPr>
          <w:rFonts w:hint="cs"/>
          <w:rtl/>
        </w:rPr>
        <w:t xml:space="preserve"> אגרה שנתית</w:t>
      </w:r>
      <w:r w:rsidR="003B2502">
        <w:rPr>
          <w:rFonts w:hint="cs"/>
          <w:rtl/>
        </w:rPr>
        <w:t xml:space="preserve"> לרשם החברות.</w:t>
      </w:r>
    </w:p>
    <w:p w:rsidR="004F511B" w:rsidRDefault="004F511B" w:rsidP="00D914CF">
      <w:pPr>
        <w:pStyle w:val="ad"/>
        <w:numPr>
          <w:ilvl w:val="1"/>
          <w:numId w:val="3"/>
        </w:numPr>
        <w:spacing w:line="240" w:lineRule="auto"/>
        <w:jc w:val="both"/>
        <w:rPr>
          <w:rtl/>
        </w:rPr>
      </w:pPr>
      <w:r>
        <w:rPr>
          <w:rtl/>
        </w:rPr>
        <w:t xml:space="preserve">בעל ניסיון מוכח של 5 שנים לפחות בעיסוק במכלול ההיבטים של ההתקשרויות בתחום התכנון (מבנים, תשתיות </w:t>
      </w:r>
      <w:proofErr w:type="spellStart"/>
      <w:r>
        <w:rPr>
          <w:rtl/>
        </w:rPr>
        <w:t>תב"ע</w:t>
      </w:r>
      <w:proofErr w:type="spellEnd"/>
      <w:r>
        <w:rPr>
          <w:rtl/>
        </w:rPr>
        <w:t>) : לרבות בתהליכי תכנון, ניתוח שכר, ליווי חוזים, ניהול חשבונות תכנון ושירותים נוספים.</w:t>
      </w:r>
    </w:p>
    <w:p w:rsidR="004F511B" w:rsidRDefault="004F511B" w:rsidP="00D914CF">
      <w:pPr>
        <w:pStyle w:val="ad"/>
        <w:numPr>
          <w:ilvl w:val="1"/>
          <w:numId w:val="3"/>
        </w:numPr>
        <w:spacing w:line="240" w:lineRule="auto"/>
        <w:jc w:val="both"/>
        <w:rPr>
          <w:rtl/>
        </w:rPr>
      </w:pPr>
      <w:r>
        <w:rPr>
          <w:rtl/>
        </w:rPr>
        <w:t>בעל ניסיון מוכח בטיפול בתעריפי תכנון של משרד הבינוי והשיכון ומנהל מקרקעי ישראל.</w:t>
      </w:r>
    </w:p>
    <w:p w:rsidR="004F511B" w:rsidRDefault="004F511B" w:rsidP="00D914CF">
      <w:pPr>
        <w:pStyle w:val="ad"/>
        <w:numPr>
          <w:ilvl w:val="1"/>
          <w:numId w:val="3"/>
        </w:numPr>
        <w:spacing w:line="240" w:lineRule="auto"/>
        <w:jc w:val="both"/>
        <w:rPr>
          <w:rtl/>
        </w:rPr>
      </w:pPr>
      <w:r>
        <w:rPr>
          <w:rtl/>
        </w:rPr>
        <w:t>בעל השכלה של הנדסאי או  בעל  תואר ראשון בכל תחום שהוא.</w:t>
      </w:r>
    </w:p>
    <w:p w:rsidR="00D179E6" w:rsidRDefault="003B2502" w:rsidP="00D914CF">
      <w:pPr>
        <w:pStyle w:val="ad"/>
        <w:numPr>
          <w:ilvl w:val="1"/>
          <w:numId w:val="3"/>
        </w:numPr>
        <w:spacing w:line="240" w:lineRule="auto"/>
        <w:ind w:hanging="357"/>
        <w:jc w:val="both"/>
        <w:rPr>
          <w:bCs/>
          <w:sz w:val="26"/>
          <w:u w:val="single"/>
        </w:rPr>
      </w:pPr>
      <w:r>
        <w:rPr>
          <w:rFonts w:hint="cs"/>
          <w:rtl/>
        </w:rPr>
        <w:t>המציע אינו מצוי בניגוד עניינים בקשר עם מתן השירותים נשוא המכרז.</w:t>
      </w:r>
    </w:p>
    <w:p w:rsidR="00D179E6" w:rsidRPr="00A9453F" w:rsidRDefault="00A9453F" w:rsidP="003B2502">
      <w:pPr>
        <w:pStyle w:val="ad"/>
        <w:numPr>
          <w:ilvl w:val="1"/>
          <w:numId w:val="3"/>
        </w:numPr>
        <w:spacing w:line="240" w:lineRule="auto"/>
        <w:jc w:val="both"/>
        <w:rPr>
          <w:b w:val="0"/>
          <w:sz w:val="26"/>
        </w:rPr>
      </w:pPr>
      <w:r w:rsidRPr="00A9453F">
        <w:rPr>
          <w:b w:val="0"/>
          <w:sz w:val="26"/>
          <w:rtl/>
        </w:rPr>
        <w:t xml:space="preserve">המציע </w:t>
      </w:r>
      <w:r w:rsidR="003B2502">
        <w:rPr>
          <w:rFonts w:hint="cs"/>
          <w:b w:val="0"/>
          <w:sz w:val="26"/>
          <w:rtl/>
        </w:rPr>
        <w:t xml:space="preserve">שילם </w:t>
      </w:r>
      <w:r w:rsidRPr="00A9453F">
        <w:rPr>
          <w:b w:val="0"/>
          <w:sz w:val="26"/>
          <w:rtl/>
        </w:rPr>
        <w:t xml:space="preserve">תשלום בגין דמי השתתפות במכרז  בסך 200 ₪  </w:t>
      </w:r>
      <w:r>
        <w:rPr>
          <w:rFonts w:hint="cs"/>
          <w:b w:val="0"/>
          <w:sz w:val="26"/>
          <w:rtl/>
        </w:rPr>
        <w:t>.</w:t>
      </w:r>
    </w:p>
    <w:p w:rsidR="00A9453F" w:rsidRPr="00D179E6" w:rsidRDefault="00A9453F" w:rsidP="00D914CF">
      <w:pPr>
        <w:pStyle w:val="ad"/>
        <w:spacing w:line="240" w:lineRule="auto"/>
        <w:ind w:left="1800"/>
        <w:jc w:val="both"/>
        <w:rPr>
          <w:bCs/>
          <w:sz w:val="26"/>
          <w:u w:val="single"/>
          <w:rtl/>
        </w:rPr>
      </w:pPr>
    </w:p>
    <w:p w:rsidR="002C2C2F" w:rsidRPr="002C2C2F" w:rsidRDefault="008F2BD1" w:rsidP="003B2502">
      <w:pPr>
        <w:pStyle w:val="ad"/>
        <w:spacing w:line="240" w:lineRule="auto"/>
        <w:ind w:left="1077"/>
        <w:jc w:val="both"/>
        <w:rPr>
          <w:rtl/>
        </w:rPr>
      </w:pPr>
      <w:r>
        <w:rPr>
          <w:rFonts w:hint="cs"/>
          <w:rtl/>
        </w:rPr>
        <w:lastRenderedPageBreak/>
        <w:t xml:space="preserve"> </w:t>
      </w:r>
      <w:r w:rsidR="003B2502">
        <w:rPr>
          <w:rFonts w:hint="cs"/>
          <w:rtl/>
        </w:rPr>
        <w:t xml:space="preserve">מבלי לגרוע מהאמור, </w:t>
      </w:r>
      <w:r w:rsidR="00E301FF" w:rsidRPr="000524AF">
        <w:rPr>
          <w:rtl/>
        </w:rPr>
        <w:t>על המציע לעמוד בכל תנאי הסף</w:t>
      </w:r>
      <w:r w:rsidR="003B2502">
        <w:rPr>
          <w:rFonts w:hint="cs"/>
          <w:rtl/>
        </w:rPr>
        <w:t>, כפי שמופיעים במכרז</w:t>
      </w:r>
      <w:r w:rsidR="00E301FF" w:rsidRPr="000524AF">
        <w:rPr>
          <w:rtl/>
        </w:rPr>
        <w:t>. מציע שאינו עומד באחד מהתנאים, הצעתו תפסל על הסף ולא תובא בחשבון בהערכת ההצעות.</w:t>
      </w:r>
    </w:p>
    <w:p w:rsidR="0019466F" w:rsidRDefault="0019466F" w:rsidP="00D914CF">
      <w:pPr>
        <w:ind w:left="720"/>
        <w:jc w:val="both"/>
        <w:rPr>
          <w:b w:val="0"/>
          <w:bCs/>
          <w:sz w:val="26"/>
          <w:u w:val="single"/>
          <w:rtl/>
        </w:rPr>
      </w:pPr>
    </w:p>
    <w:p w:rsidR="002C2C2F" w:rsidRDefault="002C2C2F" w:rsidP="00D914CF">
      <w:pPr>
        <w:ind w:left="720"/>
        <w:jc w:val="both"/>
        <w:rPr>
          <w:sz w:val="26"/>
        </w:rPr>
      </w:pPr>
      <w:r>
        <w:rPr>
          <w:rFonts w:hint="cs"/>
          <w:b w:val="0"/>
          <w:bCs/>
          <w:sz w:val="26"/>
          <w:u w:val="single"/>
          <w:rtl/>
        </w:rPr>
        <w:t>אמות מידה לבחירת הזוכה</w:t>
      </w:r>
    </w:p>
    <w:p w:rsidR="002C2C2F" w:rsidRDefault="002C2C2F" w:rsidP="00D914CF">
      <w:pPr>
        <w:pStyle w:val="ad"/>
        <w:spacing w:line="240" w:lineRule="auto"/>
        <w:ind w:left="1259"/>
        <w:jc w:val="both"/>
        <w:rPr>
          <w:rtl/>
        </w:rPr>
      </w:pPr>
      <w:r>
        <w:rPr>
          <w:rFonts w:hint="cs"/>
          <w:rtl/>
        </w:rPr>
        <w:t>אמות המידה לבחירת ההצעה הזוכה הם: איכות (</w:t>
      </w:r>
      <w:r w:rsidR="00A9453F">
        <w:rPr>
          <w:rFonts w:hint="cs"/>
          <w:rtl/>
        </w:rPr>
        <w:t>70</w:t>
      </w:r>
      <w:r>
        <w:rPr>
          <w:rFonts w:hint="cs"/>
          <w:rtl/>
        </w:rPr>
        <w:t>%) ומחיר (</w:t>
      </w:r>
      <w:r w:rsidR="00A9453F">
        <w:rPr>
          <w:rFonts w:hint="cs"/>
          <w:rtl/>
        </w:rPr>
        <w:t>30</w:t>
      </w:r>
      <w:r>
        <w:rPr>
          <w:rFonts w:hint="cs"/>
          <w:rtl/>
        </w:rPr>
        <w:t xml:space="preserve">%), </w:t>
      </w:r>
      <w:proofErr w:type="spellStart"/>
      <w:r>
        <w:rPr>
          <w:rFonts w:hint="cs"/>
          <w:rtl/>
        </w:rPr>
        <w:t>הכל</w:t>
      </w:r>
      <w:proofErr w:type="spellEnd"/>
      <w:r>
        <w:rPr>
          <w:rFonts w:hint="cs"/>
          <w:rtl/>
        </w:rPr>
        <w:t xml:space="preserve"> כמפורט במסמכי המכרז.</w:t>
      </w:r>
    </w:p>
    <w:p w:rsidR="0019466F" w:rsidRDefault="0019466F" w:rsidP="00D914CF">
      <w:pPr>
        <w:pStyle w:val="ad"/>
        <w:spacing w:line="240" w:lineRule="auto"/>
        <w:ind w:left="1259"/>
        <w:jc w:val="both"/>
        <w:rPr>
          <w:rtl/>
        </w:rPr>
      </w:pPr>
    </w:p>
    <w:p w:rsidR="00861444" w:rsidRPr="002C2C2F" w:rsidRDefault="002C2C2F" w:rsidP="00D914CF">
      <w:pPr>
        <w:ind w:left="720"/>
        <w:jc w:val="both"/>
        <w:rPr>
          <w:b w:val="0"/>
          <w:bCs/>
          <w:sz w:val="26"/>
          <w:u w:val="single"/>
          <w:rtl/>
        </w:rPr>
      </w:pPr>
      <w:r w:rsidRPr="002C2C2F">
        <w:rPr>
          <w:rFonts w:hint="cs"/>
          <w:b w:val="0"/>
          <w:bCs/>
          <w:sz w:val="26"/>
          <w:u w:val="single"/>
          <w:rtl/>
        </w:rPr>
        <w:t xml:space="preserve">אופן </w:t>
      </w:r>
      <w:r w:rsidR="0019466F">
        <w:rPr>
          <w:rFonts w:hint="cs"/>
          <w:b w:val="0"/>
          <w:bCs/>
          <w:sz w:val="26"/>
          <w:u w:val="single"/>
          <w:rtl/>
        </w:rPr>
        <w:t>הגשת ההצעה ומסמכי המכרז</w:t>
      </w:r>
    </w:p>
    <w:p w:rsidR="000E3FD9" w:rsidRDefault="000E3FD9" w:rsidP="008F7F02">
      <w:pPr>
        <w:spacing w:line="240" w:lineRule="auto"/>
        <w:ind w:left="1089"/>
        <w:jc w:val="both"/>
        <w:rPr>
          <w:sz w:val="26"/>
          <w:rtl/>
        </w:rPr>
      </w:pPr>
      <w:r>
        <w:rPr>
          <w:rFonts w:hint="cs"/>
          <w:rtl/>
        </w:rPr>
        <w:t>את מסמכי המכרז, טפסיו ונספחיו</w:t>
      </w:r>
      <w:r w:rsidR="003B2502">
        <w:rPr>
          <w:rFonts w:hint="cs"/>
          <w:rtl/>
        </w:rPr>
        <w:t xml:space="preserve">, </w:t>
      </w:r>
      <w:r>
        <w:rPr>
          <w:rFonts w:hint="cs"/>
          <w:rtl/>
        </w:rPr>
        <w:t xml:space="preserve">ניתן להוריד מאתר האינטרנט של </w:t>
      </w:r>
      <w:proofErr w:type="spellStart"/>
      <w:r>
        <w:rPr>
          <w:rFonts w:hint="cs"/>
          <w:rtl/>
        </w:rPr>
        <w:t>מינהל</w:t>
      </w:r>
      <w:proofErr w:type="spellEnd"/>
      <w:r>
        <w:rPr>
          <w:rFonts w:hint="cs"/>
          <w:rtl/>
        </w:rPr>
        <w:t xml:space="preserve"> הרכש הממשלתי </w:t>
      </w:r>
      <w:r w:rsidR="003B2502">
        <w:rPr>
          <w:rFonts w:hint="cs"/>
          <w:rtl/>
        </w:rPr>
        <w:t>שכתובתו</w:t>
      </w:r>
      <w:r w:rsidRPr="009611FF">
        <w:t xml:space="preserve"> </w:t>
      </w:r>
      <w:hyperlink r:id="rId13" w:history="1">
        <w:r w:rsidRPr="00360A9B">
          <w:t>www.mr.gov.il</w:t>
        </w:r>
      </w:hyperlink>
      <w:r w:rsidRPr="009611FF">
        <w:t xml:space="preserve">  </w:t>
      </w:r>
      <w:r>
        <w:rPr>
          <w:rFonts w:hint="cs"/>
          <w:rtl/>
        </w:rPr>
        <w:t xml:space="preserve">. </w:t>
      </w:r>
      <w:r w:rsidRPr="004C30A7">
        <w:rPr>
          <w:rFonts w:hint="cs"/>
          <w:sz w:val="26"/>
          <w:rtl/>
        </w:rPr>
        <w:t>כמו כן ניתן לקבל</w:t>
      </w:r>
      <w:r>
        <w:rPr>
          <w:rFonts w:hint="cs"/>
          <w:sz w:val="26"/>
          <w:rtl/>
        </w:rPr>
        <w:t>ם</w:t>
      </w:r>
      <w:r w:rsidRPr="004C30A7">
        <w:rPr>
          <w:rFonts w:hint="cs"/>
          <w:sz w:val="26"/>
          <w:rtl/>
        </w:rPr>
        <w:t xml:space="preserve"> ב</w:t>
      </w:r>
      <w:r w:rsidR="003B2502">
        <w:rPr>
          <w:rFonts w:hint="cs"/>
          <w:sz w:val="26"/>
          <w:rtl/>
        </w:rPr>
        <w:t xml:space="preserve">רשות להסדרת התיישבות הבדואים בנגב, רחוב מצדה 6 באר-שבע, קומה 1 במשרדי </w:t>
      </w:r>
      <w:proofErr w:type="spellStart"/>
      <w:r w:rsidR="003B2502">
        <w:rPr>
          <w:rFonts w:hint="cs"/>
          <w:sz w:val="26"/>
          <w:rtl/>
        </w:rPr>
        <w:t>החשבות</w:t>
      </w:r>
      <w:proofErr w:type="spellEnd"/>
      <w:r w:rsidR="003B2502">
        <w:rPr>
          <w:rFonts w:hint="cs"/>
          <w:sz w:val="26"/>
          <w:rtl/>
        </w:rPr>
        <w:t xml:space="preserve">, </w:t>
      </w:r>
      <w:r w:rsidRPr="004C30A7">
        <w:rPr>
          <w:sz w:val="26"/>
          <w:rtl/>
        </w:rPr>
        <w:t>בימים א-ה בין השעות 8:00- 1</w:t>
      </w:r>
      <w:r w:rsidRPr="004C30A7">
        <w:rPr>
          <w:rFonts w:hint="cs"/>
          <w:sz w:val="26"/>
          <w:rtl/>
        </w:rPr>
        <w:t>3</w:t>
      </w:r>
      <w:r w:rsidRPr="004C30A7">
        <w:rPr>
          <w:sz w:val="26"/>
          <w:rtl/>
        </w:rPr>
        <w:t>:00 תמורת הצגת שובר תשלום של</w:t>
      </w:r>
      <w:r w:rsidRPr="004C30A7">
        <w:rPr>
          <w:rFonts w:hint="cs"/>
          <w:sz w:val="26"/>
          <w:rtl/>
        </w:rPr>
        <w:t xml:space="preserve"> </w:t>
      </w:r>
      <w:r w:rsidR="001655A4">
        <w:rPr>
          <w:rFonts w:hint="cs"/>
          <w:sz w:val="26"/>
          <w:rtl/>
        </w:rPr>
        <w:t>200</w:t>
      </w:r>
      <w:r>
        <w:rPr>
          <w:rFonts w:hint="cs"/>
          <w:sz w:val="26"/>
          <w:rtl/>
        </w:rPr>
        <w:t xml:space="preserve"> </w:t>
      </w:r>
      <w:r w:rsidRPr="004C30A7">
        <w:rPr>
          <w:sz w:val="26"/>
          <w:rtl/>
        </w:rPr>
        <w:t>₪ (שלא יוחזרו) עם ציון מספר המכרז, לפקודת משרד הבינוי והשיכון שישולמו בבנק הדואר, חשבון מספר 0-05036-4 עבור מכרז מספר</w:t>
      </w:r>
      <w:r>
        <w:rPr>
          <w:rFonts w:hint="cs"/>
          <w:sz w:val="26"/>
          <w:rtl/>
        </w:rPr>
        <w:t xml:space="preserve"> 2</w:t>
      </w:r>
      <w:r w:rsidR="003B2502">
        <w:rPr>
          <w:rFonts w:hint="cs"/>
          <w:sz w:val="26"/>
          <w:rtl/>
        </w:rPr>
        <w:t>7</w:t>
      </w:r>
      <w:r>
        <w:rPr>
          <w:rFonts w:hint="cs"/>
          <w:sz w:val="26"/>
          <w:rtl/>
        </w:rPr>
        <w:t xml:space="preserve">/2012 </w:t>
      </w:r>
      <w:r w:rsidR="003B2502">
        <w:rPr>
          <w:rFonts w:hint="cs"/>
          <w:sz w:val="26"/>
          <w:rtl/>
        </w:rPr>
        <w:t xml:space="preserve">. </w:t>
      </w:r>
      <w:r w:rsidRPr="004C30A7">
        <w:rPr>
          <w:sz w:val="26"/>
          <w:rtl/>
        </w:rPr>
        <w:t>את ההצעות</w:t>
      </w:r>
      <w:r w:rsidR="003B2502">
        <w:rPr>
          <w:rFonts w:hint="cs"/>
          <w:sz w:val="26"/>
          <w:rtl/>
        </w:rPr>
        <w:t xml:space="preserve"> למכרז,</w:t>
      </w:r>
      <w:r w:rsidRPr="004C30A7">
        <w:rPr>
          <w:sz w:val="26"/>
          <w:rtl/>
        </w:rPr>
        <w:t xml:space="preserve"> יש</w:t>
      </w:r>
      <w:r w:rsidR="003B2502">
        <w:rPr>
          <w:rFonts w:hint="cs"/>
          <w:sz w:val="26"/>
          <w:rtl/>
        </w:rPr>
        <w:t xml:space="preserve"> להגיש באופן המפורט במכרז</w:t>
      </w:r>
      <w:r w:rsidRPr="004C30A7">
        <w:rPr>
          <w:sz w:val="26"/>
          <w:rtl/>
        </w:rPr>
        <w:t xml:space="preserve"> </w:t>
      </w:r>
      <w:r w:rsidR="003B2502">
        <w:rPr>
          <w:rFonts w:hint="cs"/>
          <w:sz w:val="26"/>
          <w:rtl/>
        </w:rPr>
        <w:t>ו</w:t>
      </w:r>
      <w:r w:rsidRPr="004C30A7">
        <w:rPr>
          <w:sz w:val="26"/>
          <w:rtl/>
        </w:rPr>
        <w:t xml:space="preserve">למסור </w:t>
      </w:r>
      <w:r w:rsidR="003B2502">
        <w:rPr>
          <w:rFonts w:hint="cs"/>
          <w:sz w:val="26"/>
          <w:rtl/>
        </w:rPr>
        <w:t xml:space="preserve">אותן </w:t>
      </w:r>
      <w:r w:rsidRPr="004C30A7">
        <w:rPr>
          <w:sz w:val="26"/>
          <w:rtl/>
        </w:rPr>
        <w:t>במעטפה חתומה כפולה כשעל גוף המעטפה החיצונית יצוין מספר המכרז</w:t>
      </w:r>
      <w:r>
        <w:rPr>
          <w:rFonts w:hint="cs"/>
          <w:sz w:val="26"/>
          <w:rtl/>
        </w:rPr>
        <w:t xml:space="preserve">. </w:t>
      </w:r>
      <w:r w:rsidRPr="004C30A7">
        <w:rPr>
          <w:sz w:val="26"/>
          <w:rtl/>
        </w:rPr>
        <w:t>על המעטפה להימצא בתיבת המכרזים ליד חדר הדואר בנין א' קומת כניסה, משרד הבינוי והשיכון, קריית הממשלה, מזרח ירושלים</w:t>
      </w:r>
      <w:r w:rsidR="003B2502">
        <w:rPr>
          <w:rFonts w:hint="cs"/>
          <w:sz w:val="26"/>
          <w:rtl/>
        </w:rPr>
        <w:t xml:space="preserve">, רחוב שייח </w:t>
      </w:r>
      <w:proofErr w:type="spellStart"/>
      <w:r w:rsidR="003B2502">
        <w:rPr>
          <w:rFonts w:hint="cs"/>
          <w:sz w:val="26"/>
          <w:rtl/>
        </w:rPr>
        <w:t>ג'ראח</w:t>
      </w:r>
      <w:proofErr w:type="spellEnd"/>
      <w:r w:rsidRPr="004C30A7">
        <w:rPr>
          <w:sz w:val="26"/>
          <w:rtl/>
        </w:rPr>
        <w:t xml:space="preserve"> - ביום</w:t>
      </w:r>
      <w:r>
        <w:rPr>
          <w:rFonts w:hint="cs"/>
          <w:sz w:val="26"/>
          <w:rtl/>
        </w:rPr>
        <w:t xml:space="preserve"> </w:t>
      </w:r>
      <w:r w:rsidR="008F7F02">
        <w:rPr>
          <w:rFonts w:hint="cs"/>
          <w:sz w:val="26"/>
          <w:rtl/>
        </w:rPr>
        <w:t>16</w:t>
      </w:r>
      <w:r w:rsidR="003B2502">
        <w:rPr>
          <w:rFonts w:hint="cs"/>
          <w:sz w:val="26"/>
          <w:rtl/>
        </w:rPr>
        <w:t>.12</w:t>
      </w:r>
      <w:r>
        <w:rPr>
          <w:rFonts w:hint="cs"/>
          <w:sz w:val="26"/>
          <w:rtl/>
        </w:rPr>
        <w:t xml:space="preserve">.2012 </w:t>
      </w:r>
      <w:r w:rsidRPr="004C30A7">
        <w:rPr>
          <w:sz w:val="26"/>
          <w:rtl/>
        </w:rPr>
        <w:t xml:space="preserve">לא יאוחר משעה </w:t>
      </w:r>
      <w:r w:rsidR="008F7F02">
        <w:rPr>
          <w:rFonts w:hint="cs"/>
          <w:sz w:val="26"/>
          <w:rtl/>
        </w:rPr>
        <w:t>12</w:t>
      </w:r>
      <w:r>
        <w:rPr>
          <w:sz w:val="26"/>
          <w:rtl/>
        </w:rPr>
        <w:t>:00.</w:t>
      </w:r>
    </w:p>
    <w:p w:rsidR="000E3FD9" w:rsidRPr="004C30A7" w:rsidRDefault="000E3FD9" w:rsidP="003B2502">
      <w:pPr>
        <w:spacing w:line="240" w:lineRule="auto"/>
        <w:ind w:left="1089"/>
        <w:jc w:val="both"/>
        <w:rPr>
          <w:sz w:val="26"/>
          <w:rtl/>
        </w:rPr>
      </w:pPr>
      <w:r w:rsidRPr="004C30A7">
        <w:rPr>
          <w:sz w:val="26"/>
          <w:rtl/>
        </w:rPr>
        <w:t>הצעה אשר לא תהיה בתיבת המכרזים עד לשעה 1</w:t>
      </w:r>
      <w:r w:rsidR="003B2502">
        <w:rPr>
          <w:rFonts w:hint="cs"/>
          <w:sz w:val="26"/>
          <w:rtl/>
        </w:rPr>
        <w:t>1</w:t>
      </w:r>
      <w:r w:rsidRPr="004C30A7">
        <w:rPr>
          <w:sz w:val="26"/>
          <w:rtl/>
        </w:rPr>
        <w:t>:00 לא תתקבל ע"י המשרד.</w:t>
      </w:r>
    </w:p>
    <w:p w:rsidR="000E3FD9" w:rsidRDefault="000E3FD9" w:rsidP="00D914CF">
      <w:pPr>
        <w:pStyle w:val="ad"/>
        <w:spacing w:line="240" w:lineRule="auto"/>
        <w:ind w:left="1077"/>
        <w:jc w:val="both"/>
        <w:rPr>
          <w:rtl/>
        </w:rPr>
      </w:pPr>
      <w:r w:rsidRPr="004C30A7">
        <w:rPr>
          <w:sz w:val="26"/>
          <w:rtl/>
        </w:rPr>
        <w:t>משלוח ההצעה בדואר או ע"י שירות הובלה כלשהי,</w:t>
      </w:r>
      <w:r>
        <w:rPr>
          <w:rFonts w:hint="cs"/>
          <w:sz w:val="26"/>
          <w:rtl/>
        </w:rPr>
        <w:t xml:space="preserve"> </w:t>
      </w:r>
      <w:r w:rsidRPr="004C30A7">
        <w:rPr>
          <w:sz w:val="26"/>
          <w:rtl/>
        </w:rPr>
        <w:t>יהיה באחריות הבלעדית של המציע.</w:t>
      </w:r>
    </w:p>
    <w:p w:rsidR="0019466F" w:rsidRDefault="0019466F" w:rsidP="00D914CF">
      <w:pPr>
        <w:pStyle w:val="ad"/>
        <w:spacing w:line="240" w:lineRule="auto"/>
        <w:ind w:left="1077"/>
        <w:jc w:val="both"/>
        <w:rPr>
          <w:rtl/>
        </w:rPr>
      </w:pPr>
    </w:p>
    <w:p w:rsidR="0019466F" w:rsidRPr="0019466F" w:rsidRDefault="0019466F" w:rsidP="00D914CF">
      <w:pPr>
        <w:ind w:left="720"/>
        <w:jc w:val="both"/>
        <w:rPr>
          <w:b w:val="0"/>
          <w:bCs/>
          <w:sz w:val="26"/>
          <w:u w:val="single"/>
          <w:rtl/>
        </w:rPr>
      </w:pPr>
      <w:r w:rsidRPr="0019466F">
        <w:rPr>
          <w:rFonts w:hint="cs"/>
          <w:b w:val="0"/>
          <w:bCs/>
          <w:sz w:val="26"/>
          <w:u w:val="single"/>
          <w:rtl/>
        </w:rPr>
        <w:t>שאלות הבהרה</w:t>
      </w:r>
    </w:p>
    <w:p w:rsidR="000E3FD9" w:rsidRDefault="00091FF0" w:rsidP="00D914CF">
      <w:pPr>
        <w:spacing w:line="240" w:lineRule="auto"/>
        <w:ind w:left="1089"/>
        <w:jc w:val="both"/>
        <w:rPr>
          <w:sz w:val="26"/>
          <w:rtl/>
        </w:rPr>
      </w:pPr>
      <w:r w:rsidRPr="00091FF0">
        <w:rPr>
          <w:rFonts w:hint="cs"/>
          <w:sz w:val="26"/>
          <w:rtl/>
        </w:rPr>
        <w:t>מציע שיש לו שאלות, הערות או השגות בקשר לתנאי המכרז, מסמכי המכרז או כל חלק מהם מוזמן</w:t>
      </w:r>
      <w:r w:rsidRPr="00091FF0">
        <w:rPr>
          <w:sz w:val="26"/>
          <w:rtl/>
        </w:rPr>
        <w:t xml:space="preserve"> לפנות</w:t>
      </w:r>
      <w:r w:rsidRPr="00091FF0">
        <w:rPr>
          <w:rFonts w:hint="cs"/>
          <w:sz w:val="26"/>
          <w:rtl/>
        </w:rPr>
        <w:t xml:space="preserve"> בכתב בדוא"ל בלבד</w:t>
      </w:r>
      <w:r w:rsidRPr="00091FF0">
        <w:rPr>
          <w:sz w:val="26"/>
          <w:rtl/>
        </w:rPr>
        <w:t xml:space="preserve"> </w:t>
      </w:r>
      <w:r w:rsidRPr="00091FF0">
        <w:rPr>
          <w:rFonts w:hint="cs"/>
          <w:sz w:val="26"/>
          <w:rtl/>
        </w:rPr>
        <w:t xml:space="preserve">אל </w:t>
      </w:r>
      <w:proofErr w:type="spellStart"/>
      <w:r w:rsidR="005C1242">
        <w:rPr>
          <w:rFonts w:hint="cs"/>
          <w:sz w:val="26"/>
          <w:rtl/>
        </w:rPr>
        <w:t>ג'אנט</w:t>
      </w:r>
      <w:proofErr w:type="spellEnd"/>
      <w:r w:rsidR="005C1242">
        <w:rPr>
          <w:rFonts w:hint="cs"/>
          <w:sz w:val="26"/>
          <w:rtl/>
        </w:rPr>
        <w:t xml:space="preserve"> רפאלי</w:t>
      </w:r>
      <w:r w:rsidRPr="00091FF0">
        <w:rPr>
          <w:sz w:val="26"/>
          <w:rtl/>
        </w:rPr>
        <w:t>,</w:t>
      </w:r>
      <w:r w:rsidRPr="00091FF0">
        <w:rPr>
          <w:rFonts w:hint="cs"/>
          <w:sz w:val="26"/>
          <w:rtl/>
        </w:rPr>
        <w:t xml:space="preserve"> בדוא"ל </w:t>
      </w:r>
      <w:r w:rsidRPr="00091FF0">
        <w:rPr>
          <w:sz w:val="26"/>
          <w:rtl/>
        </w:rPr>
        <w:t>–</w:t>
      </w:r>
      <w:r w:rsidRPr="00091FF0">
        <w:rPr>
          <w:rFonts w:hint="cs"/>
          <w:sz w:val="26"/>
          <w:rtl/>
        </w:rPr>
        <w:t xml:space="preserve"> </w:t>
      </w:r>
      <w:hyperlink r:id="rId14" w:history="1">
        <w:r w:rsidR="005C1242" w:rsidRPr="00D01A38">
          <w:rPr>
            <w:rStyle w:val="Hyperlink"/>
          </w:rPr>
          <w:t>JanetR@moch.gov.il</w:t>
        </w:r>
      </w:hyperlink>
      <w:r w:rsidR="005C1242">
        <w:rPr>
          <w:rFonts w:hint="cs"/>
          <w:sz w:val="26"/>
          <w:rtl/>
        </w:rPr>
        <w:t xml:space="preserve"> </w:t>
      </w:r>
      <w:r w:rsidRPr="00091FF0">
        <w:rPr>
          <w:sz w:val="26"/>
          <w:rtl/>
        </w:rPr>
        <w:t xml:space="preserve">עד ליום </w:t>
      </w:r>
      <w:r w:rsidR="005C1242">
        <w:rPr>
          <w:rFonts w:hint="cs"/>
          <w:sz w:val="26"/>
          <w:rtl/>
        </w:rPr>
        <w:t>29</w:t>
      </w:r>
      <w:r w:rsidRPr="00091FF0">
        <w:rPr>
          <w:rFonts w:hint="cs"/>
          <w:sz w:val="26"/>
          <w:rtl/>
        </w:rPr>
        <w:t>.</w:t>
      </w:r>
      <w:r w:rsidR="005C1242">
        <w:rPr>
          <w:rFonts w:hint="cs"/>
          <w:sz w:val="26"/>
          <w:rtl/>
        </w:rPr>
        <w:t>11</w:t>
      </w:r>
      <w:r w:rsidRPr="00091FF0">
        <w:rPr>
          <w:rFonts w:hint="cs"/>
          <w:sz w:val="26"/>
          <w:rtl/>
        </w:rPr>
        <w:t>.12</w:t>
      </w:r>
      <w:r w:rsidRPr="00091FF0">
        <w:rPr>
          <w:sz w:val="26"/>
          <w:rtl/>
        </w:rPr>
        <w:t xml:space="preserve"> שעה </w:t>
      </w:r>
      <w:r w:rsidRPr="00091FF0">
        <w:rPr>
          <w:rFonts w:hint="cs"/>
          <w:sz w:val="26"/>
          <w:rtl/>
        </w:rPr>
        <w:t>10:00</w:t>
      </w:r>
      <w:r w:rsidRPr="00091FF0">
        <w:rPr>
          <w:sz w:val="26"/>
          <w:rtl/>
        </w:rPr>
        <w:t xml:space="preserve">. </w:t>
      </w:r>
      <w:r w:rsidRPr="00091FF0">
        <w:rPr>
          <w:rFonts w:hint="cs"/>
          <w:sz w:val="26"/>
          <w:rtl/>
        </w:rPr>
        <w:t xml:space="preserve">הפנייה תכלול את שם המציע, שם הפונה מטעמו, מען המציע ומספרי הטלפון הפקס והדוא"ל שלו. </w:t>
      </w:r>
      <w:r w:rsidRPr="00091FF0">
        <w:rPr>
          <w:sz w:val="26"/>
          <w:rtl/>
        </w:rPr>
        <w:t>לא יענו פניות טלפוניות או אחרות</w:t>
      </w:r>
      <w:r w:rsidRPr="00091FF0">
        <w:rPr>
          <w:rFonts w:hint="cs"/>
          <w:sz w:val="26"/>
          <w:rtl/>
        </w:rPr>
        <w:t xml:space="preserve"> וכן פניות שיתקבלו לאחר המועד האמור. </w:t>
      </w:r>
    </w:p>
    <w:p w:rsidR="00091FF0" w:rsidRPr="00360A9B" w:rsidRDefault="00091FF0" w:rsidP="00D914CF">
      <w:pPr>
        <w:spacing w:line="240" w:lineRule="auto"/>
        <w:ind w:left="1089"/>
        <w:jc w:val="both"/>
        <w:rPr>
          <w:rtl/>
        </w:rPr>
      </w:pPr>
    </w:p>
    <w:p w:rsidR="000E3FD9" w:rsidRPr="00692F24" w:rsidRDefault="00692F24" w:rsidP="003B2502">
      <w:pPr>
        <w:spacing w:line="240" w:lineRule="auto"/>
        <w:ind w:left="1089"/>
        <w:jc w:val="both"/>
        <w:rPr>
          <w:sz w:val="26"/>
          <w:rtl/>
        </w:rPr>
      </w:pPr>
      <w:r w:rsidRPr="00692F24">
        <w:rPr>
          <w:rFonts w:hint="cs"/>
          <w:sz w:val="26"/>
          <w:rtl/>
        </w:rPr>
        <w:t xml:space="preserve">על המציע להגיש את כל המסמכים והאישורים הנדרשים כמסמכי המכרז. כל הצעה תעמוד בתוקף על כל פרטיה, מרכיביה ונספחיה ותחייב את המציע </w:t>
      </w:r>
      <w:r w:rsidR="003B2502">
        <w:rPr>
          <w:rFonts w:hint="cs"/>
          <w:sz w:val="26"/>
          <w:rtl/>
        </w:rPr>
        <w:t>90</w:t>
      </w:r>
      <w:r w:rsidRPr="00692F24">
        <w:rPr>
          <w:rFonts w:hint="cs"/>
          <w:sz w:val="26"/>
          <w:rtl/>
        </w:rPr>
        <w:t xml:space="preserve"> יום מהמועד האחרון להגשת ההצעות.</w:t>
      </w:r>
    </w:p>
    <w:p w:rsidR="0019466F" w:rsidRDefault="0019466F" w:rsidP="00D914CF">
      <w:pPr>
        <w:spacing w:line="240" w:lineRule="auto"/>
        <w:ind w:left="1089"/>
        <w:jc w:val="both"/>
        <w:rPr>
          <w:sz w:val="26"/>
          <w:rtl/>
        </w:rPr>
      </w:pPr>
    </w:p>
    <w:p w:rsidR="000E3FD9" w:rsidRPr="00692F24" w:rsidRDefault="000E3FD9" w:rsidP="00D914CF">
      <w:pPr>
        <w:spacing w:line="240" w:lineRule="auto"/>
        <w:ind w:left="1089"/>
        <w:jc w:val="both"/>
        <w:rPr>
          <w:sz w:val="26"/>
          <w:rtl/>
        </w:rPr>
      </w:pPr>
      <w:r w:rsidRPr="00692F24">
        <w:rPr>
          <w:rFonts w:hint="cs"/>
          <w:sz w:val="26"/>
          <w:rtl/>
        </w:rPr>
        <w:t xml:space="preserve">פרסום זה הינו לידיעה כללית בלבד ואין באמור כדי לחייב את משרד הבינוי והשיכון בכל צורה שהיא. התנאים המחייבים הינם אלה שיופיעו במסמכי המכרז על כל נספחיו. </w:t>
      </w:r>
      <w:r w:rsidR="00F55481">
        <w:rPr>
          <w:rFonts w:hint="cs"/>
          <w:sz w:val="26"/>
          <w:rtl/>
        </w:rPr>
        <w:t xml:space="preserve"> </w:t>
      </w:r>
    </w:p>
    <w:p w:rsidR="000E3FD9" w:rsidRDefault="000E3FD9" w:rsidP="00D914CF">
      <w:pPr>
        <w:jc w:val="both"/>
        <w:rPr>
          <w:rtl/>
        </w:rPr>
      </w:pPr>
    </w:p>
    <w:p w:rsidR="00D179E6" w:rsidRPr="008F2BD1" w:rsidRDefault="00D179E6" w:rsidP="00D914CF">
      <w:pPr>
        <w:pStyle w:val="ad"/>
        <w:ind w:left="1080"/>
        <w:jc w:val="both"/>
        <w:rPr>
          <w:b w:val="0"/>
          <w:bCs/>
          <w:u w:val="single"/>
          <w:rtl/>
        </w:rPr>
      </w:pPr>
    </w:p>
    <w:p w:rsidR="008F2BD1" w:rsidRDefault="008F2BD1" w:rsidP="00D914CF">
      <w:pPr>
        <w:pStyle w:val="a3"/>
        <w:keepNext/>
        <w:keepLines/>
        <w:tabs>
          <w:tab w:val="clear" w:pos="4320"/>
          <w:tab w:val="clear" w:pos="8640"/>
          <w:tab w:val="center" w:pos="4153"/>
          <w:tab w:val="right" w:pos="8306"/>
        </w:tabs>
        <w:spacing w:line="360" w:lineRule="auto"/>
        <w:ind w:left="794" w:right="-567"/>
        <w:jc w:val="both"/>
        <w:rPr>
          <w:rtl/>
        </w:rPr>
      </w:pPr>
    </w:p>
    <w:bookmarkEnd w:id="3"/>
    <w:p w:rsidR="008F2BD1" w:rsidRDefault="008F2BD1" w:rsidP="00D914CF">
      <w:pPr>
        <w:pStyle w:val="a3"/>
        <w:keepNext/>
        <w:keepLines/>
        <w:tabs>
          <w:tab w:val="clear" w:pos="4320"/>
          <w:tab w:val="clear" w:pos="8640"/>
          <w:tab w:val="center" w:pos="4153"/>
          <w:tab w:val="right" w:pos="8306"/>
        </w:tabs>
        <w:spacing w:line="360" w:lineRule="auto"/>
        <w:ind w:right="-567"/>
        <w:jc w:val="both"/>
        <w:rPr>
          <w:rtl/>
        </w:rPr>
      </w:pPr>
    </w:p>
    <w:sectPr w:rsidR="008F2BD1" w:rsidSect="000A5E5A">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1601" w:rsidRDefault="00071601" w:rsidP="000A389D">
      <w:pPr>
        <w:spacing w:line="240" w:lineRule="auto"/>
      </w:pPr>
      <w:r>
        <w:separator/>
      </w:r>
    </w:p>
  </w:endnote>
  <w:endnote w:type="continuationSeparator" w:id="0">
    <w:p w:rsidR="00071601" w:rsidRDefault="00071601"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A5E5A" w:rsidRPr="009222B6" w:rsidTr="000A5E5A">
      <w:trPr>
        <w:trHeight w:hRule="exact" w:val="80"/>
      </w:trPr>
      <w:tc>
        <w:tcPr>
          <w:tcW w:w="8522" w:type="dxa"/>
        </w:tcPr>
        <w:p w:rsidR="000A5E5A" w:rsidRPr="009222B6" w:rsidRDefault="000A5E5A" w:rsidP="000A5E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39F708C2" wp14:editId="5517DA3C">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A5E5A" w:rsidRPr="009222B6" w:rsidRDefault="00300A0F" w:rsidP="000A5E5A">
        <w:pPr>
          <w:tabs>
            <w:tab w:val="center" w:pos="4153"/>
            <w:tab w:val="right" w:pos="8306"/>
          </w:tabs>
          <w:jc w:val="center"/>
          <w:rPr>
            <w:rFonts w:ascii="David" w:hAnsi="David"/>
            <w:b w:val="0"/>
            <w:sz w:val="20"/>
            <w:szCs w:val="20"/>
            <w:rtl/>
          </w:rPr>
        </w:pPr>
        <w:r>
          <w:rPr>
            <w:rFonts w:ascii="David" w:hAnsi="David" w:hint="cs"/>
            <w:b w:val="0"/>
            <w:sz w:val="20"/>
            <w:szCs w:val="20"/>
            <w:rtl/>
          </w:rPr>
          <w:t>מרכז ביג, דרך חברון 60, באר-שבע</w:t>
        </w:r>
      </w:p>
    </w:sdtContent>
  </w:sdt>
  <w:p w:rsidR="000A5E5A" w:rsidRPr="009222B6" w:rsidRDefault="000A5E5A"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300A0F">
          <w:rPr>
            <w:rFonts w:ascii="David" w:hAnsi="David" w:hint="cs"/>
            <w:b w:val="0"/>
            <w:sz w:val="20"/>
            <w:szCs w:val="20"/>
            <w:rtl/>
          </w:rPr>
          <w:t>08-66120</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1601" w:rsidRDefault="00071601" w:rsidP="000A389D">
      <w:pPr>
        <w:spacing w:line="240" w:lineRule="auto"/>
      </w:pPr>
      <w:r>
        <w:separator/>
      </w:r>
    </w:p>
  </w:footnote>
  <w:footnote w:type="continuationSeparator" w:id="0">
    <w:p w:rsidR="00071601" w:rsidRDefault="00071601"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E5A" w:rsidRPr="009222B6" w:rsidRDefault="000A5E5A" w:rsidP="000A5E5A">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2C7433E5" wp14:editId="00F7B568">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0A5E5A" w:rsidRDefault="000A5E5A" w:rsidP="000A5E5A">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0A5E5A" w:rsidRPr="007D6E9C" w:rsidRDefault="00300A0F" w:rsidP="000317AE">
        <w:pPr>
          <w:jc w:val="center"/>
          <w:rPr>
            <w:rtl/>
          </w:rPr>
        </w:pPr>
        <w:r>
          <w:rPr>
            <w:rFonts w:hint="cs"/>
            <w:sz w:val="28"/>
            <w:szCs w:val="28"/>
            <w:rtl/>
          </w:rPr>
          <w:t>הרשות להסדרת התיישבות הבדואים בנגב</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E5A59"/>
    <w:multiLevelType w:val="multilevel"/>
    <w:tmpl w:val="01AEE4B8"/>
    <w:lvl w:ilvl="0">
      <w:start w:val="1"/>
      <w:numFmt w:val="decimal"/>
      <w:lvlText w:val="%1."/>
      <w:lvlJc w:val="left"/>
      <w:pPr>
        <w:ind w:left="1800" w:hanging="360"/>
      </w:pPr>
    </w:lvl>
    <w:lvl w:ilvl="1">
      <w:start w:val="2"/>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1">
    <w:nsid w:val="14024616"/>
    <w:multiLevelType w:val="multilevel"/>
    <w:tmpl w:val="D910E170"/>
    <w:lvl w:ilvl="0">
      <w:start w:val="1"/>
      <w:numFmt w:val="decimal"/>
      <w:lvlText w:val="%1."/>
      <w:lvlJc w:val="left"/>
      <w:pPr>
        <w:tabs>
          <w:tab w:val="num" w:pos="360"/>
        </w:tabs>
        <w:ind w:left="360" w:hanging="360"/>
      </w:pPr>
    </w:lvl>
    <w:lvl w:ilvl="1">
      <w:start w:val="1"/>
      <w:numFmt w:val="decimal"/>
      <w:lvlText w:val="%1.%2"/>
      <w:lvlJc w:val="left"/>
      <w:pPr>
        <w:tabs>
          <w:tab w:val="num" w:pos="794"/>
        </w:tabs>
        <w:ind w:left="794" w:hanging="434"/>
      </w:pPr>
      <w:rPr>
        <w:rFonts w:cs="David"/>
        <w:sz w:val="26"/>
        <w:szCs w:val="26"/>
      </w:rPr>
    </w:lvl>
    <w:lvl w:ilvl="2">
      <w:start w:val="1"/>
      <w:numFmt w:val="decimal"/>
      <w:lvlText w:val="%1.%2.%3"/>
      <w:lvlJc w:val="left"/>
      <w:pPr>
        <w:tabs>
          <w:tab w:val="num" w:pos="1440"/>
        </w:tabs>
        <w:ind w:left="1440" w:hanging="720"/>
      </w:pPr>
    </w:lvl>
    <w:lvl w:ilvl="3">
      <w:start w:val="1"/>
      <w:numFmt w:val="decimal"/>
      <w:lvlText w:val="%1.%2.%3.%4"/>
      <w:lvlJc w:val="left"/>
      <w:pPr>
        <w:tabs>
          <w:tab w:val="num" w:pos="1985"/>
        </w:tabs>
        <w:ind w:left="1985" w:hanging="905"/>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320"/>
        </w:tabs>
        <w:ind w:left="4320" w:hanging="1440"/>
      </w:pPr>
    </w:lvl>
  </w:abstractNum>
  <w:abstractNum w:abstractNumId="2">
    <w:nsid w:val="3A191B8E"/>
    <w:multiLevelType w:val="hybridMultilevel"/>
    <w:tmpl w:val="90408B1C"/>
    <w:lvl w:ilvl="0" w:tplc="D470474C">
      <w:start w:val="1"/>
      <w:numFmt w:val="decimal"/>
      <w:lvlText w:val="%1."/>
      <w:lvlJc w:val="left"/>
      <w:pPr>
        <w:tabs>
          <w:tab w:val="num" w:pos="720"/>
        </w:tabs>
        <w:ind w:left="720" w:hanging="360"/>
      </w:pPr>
      <w:rPr>
        <w:rFonts w:hint="default"/>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1CF3080"/>
    <w:multiLevelType w:val="hybridMultilevel"/>
    <w:tmpl w:val="E7B6ECDE"/>
    <w:lvl w:ilvl="0" w:tplc="2536D378">
      <w:start w:val="1"/>
      <w:numFmt w:val="decimal"/>
      <w:lvlText w:val="%1."/>
      <w:lvlJc w:val="left"/>
      <w:pPr>
        <w:ind w:left="720" w:hanging="360"/>
      </w:pPr>
      <w:rPr>
        <w:strike w:val="0"/>
        <w:dstrike w:val="0"/>
        <w:color w:val="auto"/>
        <w:sz w:val="26"/>
        <w:u w:val="none"/>
        <w:effect w:val="none"/>
      </w:rPr>
    </w:lvl>
    <w:lvl w:ilvl="1" w:tplc="4C4C970A">
      <w:start w:val="1"/>
      <w:numFmt w:val="lowerLetter"/>
      <w:lvlText w:val="%2."/>
      <w:lvlJc w:val="left"/>
      <w:pPr>
        <w:ind w:left="1440" w:hanging="360"/>
      </w:pPr>
    </w:lvl>
    <w:lvl w:ilvl="2" w:tplc="DD1C3350">
      <w:start w:val="1"/>
      <w:numFmt w:val="lowerRoman"/>
      <w:lvlText w:val="%3."/>
      <w:lvlJc w:val="right"/>
      <w:pPr>
        <w:ind w:left="2160" w:hanging="180"/>
      </w:pPr>
    </w:lvl>
    <w:lvl w:ilvl="3" w:tplc="CBFC06EA">
      <w:start w:val="1"/>
      <w:numFmt w:val="decimal"/>
      <w:lvlText w:val="%4."/>
      <w:lvlJc w:val="left"/>
      <w:pPr>
        <w:ind w:left="2880" w:hanging="360"/>
      </w:pPr>
    </w:lvl>
    <w:lvl w:ilvl="4" w:tplc="907C6F9A">
      <w:start w:val="1"/>
      <w:numFmt w:val="lowerLetter"/>
      <w:lvlText w:val="%5."/>
      <w:lvlJc w:val="left"/>
      <w:pPr>
        <w:ind w:left="3600" w:hanging="360"/>
      </w:pPr>
    </w:lvl>
    <w:lvl w:ilvl="5" w:tplc="EF8A33B8">
      <w:start w:val="1"/>
      <w:numFmt w:val="lowerRoman"/>
      <w:lvlText w:val="%6."/>
      <w:lvlJc w:val="right"/>
      <w:pPr>
        <w:ind w:left="4320" w:hanging="180"/>
      </w:pPr>
    </w:lvl>
    <w:lvl w:ilvl="6" w:tplc="9ECC9DD8">
      <w:start w:val="1"/>
      <w:numFmt w:val="decimal"/>
      <w:lvlText w:val="%7."/>
      <w:lvlJc w:val="left"/>
      <w:pPr>
        <w:ind w:left="5040" w:hanging="360"/>
      </w:pPr>
    </w:lvl>
    <w:lvl w:ilvl="7" w:tplc="F452739E">
      <w:start w:val="1"/>
      <w:numFmt w:val="lowerLetter"/>
      <w:lvlText w:val="%8."/>
      <w:lvlJc w:val="left"/>
      <w:pPr>
        <w:ind w:left="5760" w:hanging="360"/>
      </w:pPr>
    </w:lvl>
    <w:lvl w:ilvl="8" w:tplc="D9DA3424">
      <w:start w:val="1"/>
      <w:numFmt w:val="lowerRoman"/>
      <w:lvlText w:val="%9."/>
      <w:lvlJc w:val="right"/>
      <w:pPr>
        <w:ind w:left="6480" w:hanging="180"/>
      </w:pPr>
    </w:lvl>
  </w:abstractNum>
  <w:abstractNum w:abstractNumId="4">
    <w:nsid w:val="52BA6540"/>
    <w:multiLevelType w:val="hybridMultilevel"/>
    <w:tmpl w:val="2FC61012"/>
    <w:lvl w:ilvl="0" w:tplc="0409000F">
      <w:start w:val="1"/>
      <w:numFmt w:val="decimal"/>
      <w:lvlText w:val="%1."/>
      <w:lvlJc w:val="left"/>
      <w:pPr>
        <w:ind w:left="1080" w:hanging="360"/>
      </w:pPr>
    </w:lvl>
    <w:lvl w:ilvl="1" w:tplc="FEE0A44A">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4"/>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D0C"/>
    <w:rsid w:val="00013F53"/>
    <w:rsid w:val="000317AE"/>
    <w:rsid w:val="000631F8"/>
    <w:rsid w:val="00070AF8"/>
    <w:rsid w:val="00071601"/>
    <w:rsid w:val="000751AD"/>
    <w:rsid w:val="00076C9D"/>
    <w:rsid w:val="00091FF0"/>
    <w:rsid w:val="000A389D"/>
    <w:rsid w:val="000A5E5A"/>
    <w:rsid w:val="000C3BCD"/>
    <w:rsid w:val="000D59C4"/>
    <w:rsid w:val="000E3FD9"/>
    <w:rsid w:val="00103642"/>
    <w:rsid w:val="001147D3"/>
    <w:rsid w:val="00152C00"/>
    <w:rsid w:val="00156CCF"/>
    <w:rsid w:val="001655A4"/>
    <w:rsid w:val="00180CFA"/>
    <w:rsid w:val="00191323"/>
    <w:rsid w:val="0019466F"/>
    <w:rsid w:val="00196BE1"/>
    <w:rsid w:val="001E2356"/>
    <w:rsid w:val="00211B9B"/>
    <w:rsid w:val="0024343C"/>
    <w:rsid w:val="00264067"/>
    <w:rsid w:val="002A559B"/>
    <w:rsid w:val="002C2C2F"/>
    <w:rsid w:val="002E27AB"/>
    <w:rsid w:val="002E7F4C"/>
    <w:rsid w:val="002F5CAC"/>
    <w:rsid w:val="00300A0F"/>
    <w:rsid w:val="003200B8"/>
    <w:rsid w:val="003530C6"/>
    <w:rsid w:val="003B2502"/>
    <w:rsid w:val="00423A7E"/>
    <w:rsid w:val="00445C7F"/>
    <w:rsid w:val="004939FD"/>
    <w:rsid w:val="004C30A7"/>
    <w:rsid w:val="004F511B"/>
    <w:rsid w:val="005C1242"/>
    <w:rsid w:val="005D24CB"/>
    <w:rsid w:val="005D2A75"/>
    <w:rsid w:val="00604BEA"/>
    <w:rsid w:val="00627401"/>
    <w:rsid w:val="00630E4A"/>
    <w:rsid w:val="00661CF4"/>
    <w:rsid w:val="0066595C"/>
    <w:rsid w:val="00681ED7"/>
    <w:rsid w:val="00690EA4"/>
    <w:rsid w:val="00692F24"/>
    <w:rsid w:val="00694E66"/>
    <w:rsid w:val="006A500A"/>
    <w:rsid w:val="006B6AD4"/>
    <w:rsid w:val="006D187B"/>
    <w:rsid w:val="00700467"/>
    <w:rsid w:val="007173B7"/>
    <w:rsid w:val="007245AB"/>
    <w:rsid w:val="00753D75"/>
    <w:rsid w:val="007D6E9C"/>
    <w:rsid w:val="008117F2"/>
    <w:rsid w:val="00820D0C"/>
    <w:rsid w:val="008309DF"/>
    <w:rsid w:val="00846E15"/>
    <w:rsid w:val="00855E00"/>
    <w:rsid w:val="00861444"/>
    <w:rsid w:val="008F2BD1"/>
    <w:rsid w:val="008F7F02"/>
    <w:rsid w:val="00937F47"/>
    <w:rsid w:val="00950AB1"/>
    <w:rsid w:val="0097230F"/>
    <w:rsid w:val="00980DD7"/>
    <w:rsid w:val="009B1E98"/>
    <w:rsid w:val="009D18FA"/>
    <w:rsid w:val="00A038A6"/>
    <w:rsid w:val="00A071C2"/>
    <w:rsid w:val="00A9453F"/>
    <w:rsid w:val="00AC4F4E"/>
    <w:rsid w:val="00AD567A"/>
    <w:rsid w:val="00AF2ED3"/>
    <w:rsid w:val="00B17F3E"/>
    <w:rsid w:val="00B207E9"/>
    <w:rsid w:val="00B42A17"/>
    <w:rsid w:val="00B91380"/>
    <w:rsid w:val="00BA403F"/>
    <w:rsid w:val="00BB75C8"/>
    <w:rsid w:val="00BC55E0"/>
    <w:rsid w:val="00C227B9"/>
    <w:rsid w:val="00C31EA4"/>
    <w:rsid w:val="00C3495C"/>
    <w:rsid w:val="00C56189"/>
    <w:rsid w:val="00C819C2"/>
    <w:rsid w:val="00C9491C"/>
    <w:rsid w:val="00CA4A25"/>
    <w:rsid w:val="00CD1BFC"/>
    <w:rsid w:val="00CD7368"/>
    <w:rsid w:val="00CE18A2"/>
    <w:rsid w:val="00D179E6"/>
    <w:rsid w:val="00D222E5"/>
    <w:rsid w:val="00D54519"/>
    <w:rsid w:val="00D60411"/>
    <w:rsid w:val="00D914CF"/>
    <w:rsid w:val="00DC6ABC"/>
    <w:rsid w:val="00DE6C53"/>
    <w:rsid w:val="00DF1EFF"/>
    <w:rsid w:val="00E23437"/>
    <w:rsid w:val="00E301FF"/>
    <w:rsid w:val="00E331A3"/>
    <w:rsid w:val="00E832FB"/>
    <w:rsid w:val="00F12F7D"/>
    <w:rsid w:val="00F17B1A"/>
    <w:rsid w:val="00F40245"/>
    <w:rsid w:val="00F55481"/>
    <w:rsid w:val="00F65B9B"/>
    <w:rsid w:val="00F85DA0"/>
    <w:rsid w:val="00FB423A"/>
    <w:rsid w:val="00FC1BDC"/>
    <w:rsid w:val="00FC337C"/>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Body Text"/>
    <w:basedOn w:val="a"/>
    <w:link w:val="ac"/>
    <w:rsid w:val="00E832FB"/>
    <w:pPr>
      <w:autoSpaceDE w:val="0"/>
      <w:autoSpaceDN w:val="0"/>
      <w:jc w:val="both"/>
    </w:pPr>
    <w:rPr>
      <w:b w:val="0"/>
      <w:sz w:val="20"/>
    </w:rPr>
  </w:style>
  <w:style w:type="character" w:customStyle="1" w:styleId="ac">
    <w:name w:val="גוף טקסט תו"/>
    <w:basedOn w:val="a0"/>
    <w:link w:val="ab"/>
    <w:rsid w:val="00E832FB"/>
    <w:rPr>
      <w:rFonts w:ascii="Times New Roman" w:eastAsia="Times New Roman" w:hAnsi="Times New Roman" w:cs="David"/>
      <w:sz w:val="20"/>
      <w:szCs w:val="26"/>
    </w:rPr>
  </w:style>
  <w:style w:type="paragraph" w:styleId="ad">
    <w:name w:val="List Paragraph"/>
    <w:basedOn w:val="a"/>
    <w:uiPriority w:val="34"/>
    <w:qFormat/>
    <w:rsid w:val="00013F5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Body Text"/>
    <w:basedOn w:val="a"/>
    <w:link w:val="ac"/>
    <w:rsid w:val="00E832FB"/>
    <w:pPr>
      <w:autoSpaceDE w:val="0"/>
      <w:autoSpaceDN w:val="0"/>
      <w:jc w:val="both"/>
    </w:pPr>
    <w:rPr>
      <w:b w:val="0"/>
      <w:sz w:val="20"/>
    </w:rPr>
  </w:style>
  <w:style w:type="character" w:customStyle="1" w:styleId="ac">
    <w:name w:val="גוף טקסט תו"/>
    <w:basedOn w:val="a0"/>
    <w:link w:val="ab"/>
    <w:rsid w:val="00E832FB"/>
    <w:rPr>
      <w:rFonts w:ascii="Times New Roman" w:eastAsia="Times New Roman" w:hAnsi="Times New Roman" w:cs="David"/>
      <w:sz w:val="20"/>
      <w:szCs w:val="26"/>
    </w:rPr>
  </w:style>
  <w:style w:type="paragraph" w:styleId="ad">
    <w:name w:val="List Paragraph"/>
    <w:basedOn w:val="a"/>
    <w:uiPriority w:val="34"/>
    <w:qFormat/>
    <w:rsid w:val="00013F5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1661401">
      <w:bodyDiv w:val="1"/>
      <w:marLeft w:val="0"/>
      <w:marRight w:val="0"/>
      <w:marTop w:val="0"/>
      <w:marBottom w:val="0"/>
      <w:divBdr>
        <w:top w:val="none" w:sz="0" w:space="0" w:color="auto"/>
        <w:left w:val="none" w:sz="0" w:space="0" w:color="auto"/>
        <w:bottom w:val="none" w:sz="0" w:space="0" w:color="auto"/>
        <w:right w:val="none" w:sz="0" w:space="0" w:color="auto"/>
      </w:divBdr>
    </w:div>
    <w:div w:id="575433371">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JanetR@moch.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31BEFBC69E4B76B46F026E4EB49B19"/>
        <w:category>
          <w:name w:val="כללי"/>
          <w:gallery w:val="placeholder"/>
        </w:category>
        <w:types>
          <w:type w:val="bbPlcHdr"/>
        </w:types>
        <w:behaviors>
          <w:behavior w:val="content"/>
        </w:behaviors>
        <w:guid w:val="{AC6BB081-302D-454D-AEF4-48976E645FD2}"/>
      </w:docPartPr>
      <w:docPartBody>
        <w:p w:rsidR="00E70809" w:rsidRDefault="00E70809">
          <w:pPr>
            <w:pStyle w:val="DE31BEFBC69E4B76B46F026E4EB49B19"/>
          </w:pPr>
          <w:r w:rsidRPr="007973DB">
            <w:rPr>
              <w:rStyle w:val="a3"/>
              <w:rFonts w:hint="cs"/>
              <w:rtl/>
            </w:rPr>
            <w:t>[סימוכין]</w:t>
          </w:r>
        </w:p>
      </w:docPartBody>
    </w:docPart>
    <w:docPart>
      <w:docPartPr>
        <w:name w:val="ECF33E70C19B4A198CE54EF4435D6255"/>
        <w:category>
          <w:name w:val="כללי"/>
          <w:gallery w:val="placeholder"/>
        </w:category>
        <w:types>
          <w:type w:val="bbPlcHdr"/>
        </w:types>
        <w:behaviors>
          <w:behavior w:val="content"/>
        </w:behaviors>
        <w:guid w:val="{CDE6E22F-F879-43BD-B7AE-1C9CFE8C7245}"/>
      </w:docPartPr>
      <w:docPartBody>
        <w:p w:rsidR="00E70809" w:rsidRDefault="00E70809">
          <w:pPr>
            <w:pStyle w:val="ECF33E70C19B4A198CE54EF4435D6255"/>
          </w:pPr>
          <w:r w:rsidRPr="00DA3A45">
            <w:rPr>
              <w:rStyle w:val="a3"/>
              <w:rFonts w:eastAsiaTheme="minorHAnsi" w:hint="cs"/>
              <w:u w:val="single"/>
              <w:rtl/>
            </w:rPr>
            <w:t>[הקלד נדון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0809"/>
    <w:rsid w:val="003003D2"/>
    <w:rsid w:val="003A7E10"/>
    <w:rsid w:val="003F70DD"/>
    <w:rsid w:val="00405340"/>
    <w:rsid w:val="004F73ED"/>
    <w:rsid w:val="007E2A70"/>
    <w:rsid w:val="009F2E5E"/>
    <w:rsid w:val="00D80619"/>
    <w:rsid w:val="00E70809"/>
    <w:rsid w:val="00F550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0D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50D8"/>
    <w:rPr>
      <w:color w:val="808080"/>
    </w:rPr>
  </w:style>
  <w:style w:type="paragraph" w:customStyle="1" w:styleId="DE31BEFBC69E4B76B46F026E4EB49B19">
    <w:name w:val="DE31BEFBC69E4B76B46F026E4EB49B19"/>
    <w:rsid w:val="00F550D8"/>
    <w:pPr>
      <w:bidi/>
    </w:pPr>
  </w:style>
  <w:style w:type="paragraph" w:customStyle="1" w:styleId="65316DB15AA643518FDAE8C18D189132">
    <w:name w:val="65316DB15AA643518FDAE8C18D189132"/>
    <w:rsid w:val="00F550D8"/>
    <w:pPr>
      <w:bidi/>
    </w:pPr>
  </w:style>
  <w:style w:type="paragraph" w:customStyle="1" w:styleId="E564EF921B544ADE877D31556343160B">
    <w:name w:val="E564EF921B544ADE877D31556343160B"/>
    <w:rsid w:val="00F550D8"/>
    <w:pPr>
      <w:bidi/>
    </w:pPr>
  </w:style>
  <w:style w:type="paragraph" w:customStyle="1" w:styleId="8863D6818DFE4F8CB2CE93CCC2E5E570">
    <w:name w:val="8863D6818DFE4F8CB2CE93CCC2E5E570"/>
    <w:rsid w:val="00F550D8"/>
    <w:pPr>
      <w:bidi/>
    </w:pPr>
  </w:style>
  <w:style w:type="paragraph" w:customStyle="1" w:styleId="ECF33E70C19B4A198CE54EF4435D6255">
    <w:name w:val="ECF33E70C19B4A198CE54EF4435D6255"/>
    <w:rsid w:val="00F550D8"/>
    <w:pPr>
      <w:bidi/>
    </w:pPr>
  </w:style>
  <w:style w:type="paragraph" w:customStyle="1" w:styleId="C6624875717046D2924B6BEEA0691842">
    <w:name w:val="C6624875717046D2924B6BEEA0691842"/>
    <w:rsid w:val="00F550D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ochCity xmlns="ae7075b7-aa27-4bc2-8aaf-7e69faaca98e">באר שבע</MochCity>
    <MochName xmlns="ae7075b7-aa27-4bc2-8aaf-7e69faaca98e">2</MochName>
    <MochFax xmlns="ae7075b7-aa27-4bc2-8aaf-7e69faaca98e" xsi:nil="true"/>
    <MochEmail xmlns="ae7075b7-aa27-4bc2-8aaf-7e69faaca98e">JanetR@moch.gov.il</MochEmail>
    <MochAddress xmlns="ae7075b7-aa27-4bc2-8aaf-7e69faaca98e">מרכז ביג, דרך חברון 60, באר-שבע</MochAddress>
    <MochSignature xmlns="ae7075b7-aa27-4bc2-8aaf-7e69faaca98e">ז'אנט רפאלי</MochSignature>
    <Addressees xmlns="c1dca751-b4d0-4120-a115-991a9392fefd">ג'אנט רפאלי
מנהלת תחום תקציבים</Addressees>
    <MochPhone xmlns="ae7075b7-aa27-4bc2-8aaf-7e69faaca98e">08-66120</MochPhone>
    <MochSignerName xmlns="ae7075b7-aa27-4bc2-8aaf-7e69faaca98e">ז'אנט רפאלי</MochSignerName>
    <DocID xmlns="c1dca751-b4d0-4120-a115-991a9392fefd">2012072902083</DocID>
    <MochDepartment xmlns="ae7075b7-aa27-4bc2-8aaf-7e69faaca98e">הרשות להסדרת התיישבות הבדואים בנגב</MochDepartment>
  </documentManagement>
</p:properties>
</file>

<file path=customXml/item2.xml><?xml version="1.0" encoding="utf-8"?>
<?mso-contentType ?>
<customXsn xmlns="http://schemas.microsoft.com/office/2006/metadata/customXsn">
  <xsnLocation>http://svpmos01/_cts/MochLetter/MochLetterUpdated.xsn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339D779A38F6F94EA25513195D6872B4" ma:contentTypeVersion="79" ma:contentTypeDescription="" ma:contentTypeScope="" ma:versionID="c61ab73cb81220430df8cd70f1f7d468">
  <xsd:schema xmlns:xsd="http://www.w3.org/2001/XMLSchema" xmlns:p="http://schemas.microsoft.com/office/2006/metadata/properties" xmlns:ns2="c1dca751-b4d0-4120-a115-991a9392fefd" xmlns:ns4="ae7075b7-aa27-4bc2-8aaf-7e69faaca98e" targetNamespace="http://schemas.microsoft.com/office/2006/metadata/properties" ma:root="true" ma:fieldsID="136d409c6d490085c153493d53c7bc99"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metadata/properties"/>
    <ds:schemaRef ds:uri="ae7075b7-aa27-4bc2-8aaf-7e69faaca98e"/>
    <ds:schemaRef ds:uri="c1dca751-b4d0-4120-a115-991a9392fefd"/>
  </ds:schemaRefs>
</ds:datastoreItem>
</file>

<file path=customXml/itemProps2.xml><?xml version="1.0" encoding="utf-8"?>
<ds:datastoreItem xmlns:ds="http://schemas.openxmlformats.org/officeDocument/2006/customXml" ds:itemID="{660B6E0F-1F7D-4C61-9C6D-E0B0027A1DB0}">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CD828794-2334-4F3F-A81F-BD73233FC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CEC21B3D-5AA2-4757-9A69-574ECAAD1F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688</Words>
  <Characters>3444</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פרסום מכרז למתן שירותי ייעוץ לקביעת תעריפי תכנון וניהול התקשרויות תכנון עבור הרשות להסדרת התיישבות הבדואים בנגב באמצעות משרד בשיכון והבינוי</vt:lpstr>
    </vt:vector>
  </TitlesOfParts>
  <Company>משרד השיכון והבינוי</Company>
  <LinksUpToDate>false</LinksUpToDate>
  <CharactersWithSpaces>4124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מכרז למתן שירותי ייעוץ לקביעת תעריפי תכנון וניהול התקשרויות תכנון עבור הרשות להסדרת התיישבות הבדואים בנגב באמצעות משרד השיכון והבינוי</dc:title>
  <dc:creator>I34</dc:creator>
  <cp:keywords>פרסום מכרז ייעוץ</cp:keywords>
  <cp:lastModifiedBy>F13</cp:lastModifiedBy>
  <cp:revision>3</cp:revision>
  <cp:lastPrinted>2012-08-07T10:46:00Z</cp:lastPrinted>
  <dcterms:created xsi:type="dcterms:W3CDTF">2012-11-12T14:31:00Z</dcterms:created>
  <dcterms:modified xsi:type="dcterms:W3CDTF">2012-11-12T14:31:00Z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0x010100FA8D25DBDF7EC84E8BCC320FF9B3F90D021300339D779A38F6F94EA25513195D6872B4</vt:lpwstr>
  </property>
</Properties>
</file>